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13</w:t>
      </w:r>
      <w:r w:rsidRPr="00470736">
        <w:rPr>
          <w:rFonts w:eastAsiaTheme="minorHAnsi"/>
          <w:b/>
          <w:szCs w:val="28"/>
          <w:lang w:eastAsia="en-US"/>
        </w:rPr>
        <w:t>.05 2020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Дисциплина: </w:t>
      </w:r>
      <w:r>
        <w:rPr>
          <w:rFonts w:eastAsiaTheme="minorHAnsi"/>
          <w:b/>
          <w:szCs w:val="28"/>
          <w:lang w:eastAsia="en-US"/>
        </w:rPr>
        <w:t>Статистика</w:t>
      </w:r>
    </w:p>
    <w:p w:rsidR="00470736" w:rsidRPr="00470736" w:rsidRDefault="004B1234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Группа ПСО</w:t>
      </w:r>
      <w:r w:rsidR="00470736" w:rsidRPr="00470736">
        <w:rPr>
          <w:rFonts w:eastAsiaTheme="minorHAnsi"/>
          <w:b/>
          <w:szCs w:val="28"/>
          <w:lang w:eastAsia="en-US"/>
        </w:rPr>
        <w:t xml:space="preserve"> -11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Преподаватель: </w:t>
      </w:r>
      <w:r>
        <w:rPr>
          <w:rFonts w:eastAsiaTheme="minorHAnsi"/>
          <w:b/>
          <w:szCs w:val="28"/>
          <w:lang w:eastAsia="en-US"/>
        </w:rPr>
        <w:t xml:space="preserve"> Махмутова Алсу Иршатовна</w:t>
      </w:r>
      <w:r w:rsidRPr="00470736">
        <w:rPr>
          <w:rFonts w:eastAsiaTheme="minorHAnsi"/>
          <w:b/>
          <w:szCs w:val="28"/>
          <w:lang w:eastAsia="en-US"/>
        </w:rPr>
        <w:t xml:space="preserve"> 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Обратная связь: электронная почта </w:t>
      </w:r>
      <w:r>
        <w:rPr>
          <w:rFonts w:eastAsiaTheme="minorHAnsi"/>
          <w:b/>
          <w:szCs w:val="28"/>
          <w:lang w:eastAsia="en-US"/>
        </w:rPr>
        <w:t xml:space="preserve"> </w:t>
      </w:r>
      <w:r w:rsidR="008F53AB" w:rsidRPr="008F53AB">
        <w:rPr>
          <w:rFonts w:eastAsiaTheme="minorHAnsi"/>
          <w:b/>
          <w:szCs w:val="28"/>
          <w:lang w:eastAsia="en-US"/>
        </w:rPr>
        <w:t>&lt;maxalsu@mail.ru&gt;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>Срок сдачи: 15.05.2020</w:t>
      </w:r>
    </w:p>
    <w:p w:rsidR="00470736" w:rsidRDefault="00470736" w:rsidP="00470736">
      <w:pPr>
        <w:shd w:val="clear" w:color="auto" w:fill="FFFFFF" w:themeFill="background1"/>
        <w:snapToGrid w:val="0"/>
        <w:jc w:val="center"/>
        <w:rPr>
          <w:rFonts w:cs="Arial"/>
          <w:b/>
          <w:bCs/>
          <w:sz w:val="24"/>
          <w:szCs w:val="24"/>
        </w:rPr>
      </w:pPr>
    </w:p>
    <w:p w:rsidR="00470736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Тема: Ряды динамики.</w:t>
      </w:r>
      <w:bookmarkStart w:id="0" w:name="_GoBack"/>
      <w:bookmarkEnd w:id="0"/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Задания:</w:t>
      </w:r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1. Изучить теоретический материал</w:t>
      </w:r>
      <w:r>
        <w:rPr>
          <w:rFonts w:cs="Arial"/>
          <w:b/>
          <w:bCs/>
          <w:szCs w:val="28"/>
        </w:rPr>
        <w:t xml:space="preserve"> и состави</w:t>
      </w:r>
      <w:r w:rsidRPr="008D6A6A">
        <w:rPr>
          <w:rFonts w:cs="Arial"/>
          <w:b/>
          <w:bCs/>
          <w:szCs w:val="28"/>
        </w:rPr>
        <w:t>ть опорный конспект.</w:t>
      </w:r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2. Решить задачи.</w:t>
      </w:r>
    </w:p>
    <w:p w:rsidR="008D6A6A" w:rsidRDefault="008D6A6A" w:rsidP="008D6A6A">
      <w:pPr>
        <w:shd w:val="clear" w:color="auto" w:fill="FFFFFF" w:themeFill="background1"/>
        <w:snapToGrid w:val="0"/>
        <w:jc w:val="left"/>
        <w:rPr>
          <w:rFonts w:cs="Arial"/>
          <w:b/>
          <w:bCs/>
          <w:sz w:val="24"/>
          <w:szCs w:val="24"/>
        </w:rPr>
      </w:pPr>
    </w:p>
    <w:p w:rsidR="00470736" w:rsidRDefault="00470736" w:rsidP="00470736">
      <w:pPr>
        <w:shd w:val="clear" w:color="auto" w:fill="FFFFFF" w:themeFill="background1"/>
        <w:snapToGrid w:val="0"/>
        <w:jc w:val="center"/>
        <w:rPr>
          <w:rFonts w:cs="Arial"/>
          <w:b/>
          <w:bCs/>
          <w:sz w:val="24"/>
          <w:szCs w:val="24"/>
        </w:rPr>
      </w:pPr>
      <w:r w:rsidRPr="00470736">
        <w:rPr>
          <w:rFonts w:cs="Arial"/>
          <w:b/>
          <w:bCs/>
          <w:sz w:val="24"/>
          <w:szCs w:val="24"/>
        </w:rPr>
        <w:t>6. Ряды динамики</w:t>
      </w:r>
      <w:bookmarkStart w:id="1" w:name="_Toc84260207"/>
    </w:p>
    <w:p w:rsidR="00470736" w:rsidRDefault="00470736" w:rsidP="00470736">
      <w:pPr>
        <w:snapToGrid w:val="0"/>
        <w:rPr>
          <w:rFonts w:cs="Arial"/>
          <w:b/>
          <w:bCs/>
          <w:sz w:val="24"/>
          <w:szCs w:val="24"/>
        </w:rPr>
      </w:pPr>
    </w:p>
    <w:p w:rsidR="00470736" w:rsidRDefault="00470736" w:rsidP="00470736">
      <w:pPr>
        <w:snapToGrid w:val="0"/>
        <w:rPr>
          <w:rFonts w:cs="Arial"/>
          <w:b/>
          <w:bCs/>
          <w:sz w:val="24"/>
          <w:szCs w:val="24"/>
        </w:rPr>
      </w:pPr>
      <w:r>
        <w:rPr>
          <w:b/>
          <w:sz w:val="24"/>
          <w:szCs w:val="24"/>
        </w:rPr>
        <w:t>6.1 Анализ динамических рядов</w:t>
      </w:r>
      <w:bookmarkEnd w:id="1"/>
    </w:p>
    <w:p w:rsidR="00470736" w:rsidRDefault="00470736" w:rsidP="00470736">
      <w:pPr>
        <w:snapToGrid w:val="0"/>
        <w:rPr>
          <w:rFonts w:cs="Arial"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Динамический ряд </w:t>
      </w:r>
      <w:r>
        <w:rPr>
          <w:sz w:val="24"/>
          <w:szCs w:val="24"/>
        </w:rPr>
        <w:t xml:space="preserve">представляет собой хронологическую последовательность числовых значений статистических </w:t>
      </w:r>
      <w:r>
        <w:rPr>
          <w:rFonts w:cs="Arial"/>
          <w:bCs/>
          <w:sz w:val="24"/>
          <w:szCs w:val="24"/>
        </w:rPr>
        <w:t>показателей.</w:t>
      </w:r>
    </w:p>
    <w:p w:rsidR="00470736" w:rsidRDefault="00470736" w:rsidP="00470736">
      <w:pPr>
        <w:snapToGrid w:val="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Виды рядов динамики</w:t>
      </w:r>
      <w:r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(РД)</w:t>
      </w:r>
      <w:r>
        <w:rPr>
          <w:rFonts w:cs="Arial"/>
          <w:bCs/>
          <w:sz w:val="24"/>
          <w:szCs w:val="24"/>
        </w:rPr>
        <w:t xml:space="preserve">: 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1) моментные (моментальные) РД;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2) интервальные РД;</w:t>
      </w:r>
    </w:p>
    <w:p w:rsidR="00470736" w:rsidRDefault="00470736" w:rsidP="00470736">
      <w:pPr>
        <w:snapToGrid w:val="0"/>
        <w:ind w:firstLine="1704"/>
        <w:rPr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3) РД </w:t>
      </w:r>
      <w:r>
        <w:rPr>
          <w:bCs/>
          <w:sz w:val="24"/>
          <w:szCs w:val="24"/>
        </w:rPr>
        <w:t>с нарастающими итогами;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bCs/>
          <w:sz w:val="24"/>
          <w:szCs w:val="24"/>
        </w:rPr>
        <w:t>4) производные РД.</w:t>
      </w:r>
    </w:p>
    <w:p w:rsidR="00470736" w:rsidRDefault="00470736" w:rsidP="00470736">
      <w:pPr>
        <w:spacing w:before="200" w:after="200"/>
        <w:ind w:firstLine="850"/>
        <w:rPr>
          <w:sz w:val="24"/>
          <w:szCs w:val="24"/>
        </w:rPr>
      </w:pPr>
      <w:r>
        <w:rPr>
          <w:b/>
          <w:sz w:val="24"/>
          <w:szCs w:val="24"/>
        </w:rPr>
        <w:t>Моментные ряды</w:t>
      </w:r>
      <w:r>
        <w:rPr>
          <w:sz w:val="24"/>
          <w:szCs w:val="24"/>
        </w:rPr>
        <w:t xml:space="preserve"> динамики отображают состояние изучаемых явлений на определенные даты (моменты) времени. Особенностью моментного ряда динамики является то, что в его уровни могут входить одни и те же единицы изучаемой совокупности. Пример моментного ряда динамики: </w:t>
      </w:r>
    </w:p>
    <w:tbl>
      <w:tblPr>
        <w:tblW w:w="0" w:type="auto"/>
        <w:tblInd w:w="6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4"/>
        <w:gridCol w:w="1234"/>
        <w:gridCol w:w="1234"/>
        <w:gridCol w:w="1234"/>
        <w:gridCol w:w="1234"/>
        <w:gridCol w:w="1234"/>
      </w:tblGrid>
      <w:tr w:rsidR="00470736" w:rsidTr="00BF5A44">
        <w:trPr>
          <w:trHeight w:val="204"/>
        </w:trPr>
        <w:tc>
          <w:tcPr>
            <w:tcW w:w="3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1.01.2016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1.04.2017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1.07.2018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1.10.2019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1.01.2020</w:t>
            </w:r>
          </w:p>
        </w:tc>
      </w:tr>
      <w:tr w:rsidR="00470736" w:rsidTr="00BF5A44">
        <w:trPr>
          <w:trHeight w:val="115"/>
        </w:trPr>
        <w:tc>
          <w:tcPr>
            <w:tcW w:w="3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left="11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работников, чел.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</w:tbl>
    <w:p w:rsidR="00470736" w:rsidRDefault="00470736" w:rsidP="00470736">
      <w:pPr>
        <w:spacing w:before="200" w:after="200"/>
        <w:rPr>
          <w:sz w:val="24"/>
          <w:szCs w:val="24"/>
        </w:rPr>
      </w:pPr>
      <w:r>
        <w:rPr>
          <w:b/>
          <w:sz w:val="24"/>
          <w:szCs w:val="24"/>
        </w:rPr>
        <w:t>Интервальные ряды</w:t>
      </w:r>
      <w:r>
        <w:rPr>
          <w:sz w:val="24"/>
          <w:szCs w:val="24"/>
        </w:rPr>
        <w:t xml:space="preserve"> динамики отображают итоги развития (функционирования) изучаемых явлений за отдельные периоды (интервалы) времени. Каждый уровень интервального ряда складывается из данных за более короткие интервалы. Пример интервального ряда динамики:</w:t>
      </w:r>
    </w:p>
    <w:tbl>
      <w:tblPr>
        <w:tblW w:w="0" w:type="auto"/>
        <w:tblInd w:w="9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0"/>
        <w:gridCol w:w="964"/>
        <w:gridCol w:w="964"/>
        <w:gridCol w:w="964"/>
        <w:gridCol w:w="964"/>
        <w:gridCol w:w="964"/>
      </w:tblGrid>
      <w:tr w:rsidR="00470736" w:rsidTr="00BF5A44">
        <w:trPr>
          <w:trHeight w:val="454"/>
        </w:trPr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470736" w:rsidTr="00BF5A44">
        <w:trPr>
          <w:trHeight w:val="454"/>
        </w:trPr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розничного товарооборота, тыс. руб.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932,6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980,1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1028,7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1088,4</w:t>
            </w:r>
          </w:p>
        </w:tc>
      </w:tr>
    </w:tbl>
    <w:p w:rsidR="00470736" w:rsidRDefault="00470736" w:rsidP="00470736">
      <w:pPr>
        <w:snapToGrid w:val="0"/>
        <w:rPr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Статистическое отображение развития изучаемого явления во времени может быть представлено рядами динамики с </w:t>
      </w:r>
      <w:r>
        <w:rPr>
          <w:b/>
          <w:bCs/>
          <w:sz w:val="24"/>
          <w:szCs w:val="24"/>
        </w:rPr>
        <w:t>нарастающими итогами</w:t>
      </w:r>
      <w:r>
        <w:rPr>
          <w:sz w:val="24"/>
          <w:szCs w:val="24"/>
        </w:rPr>
        <w:t xml:space="preserve">. Их применение обусловлено потребностями в результатах развития изучаемых показателей не только за данный отчетный период, но и с учетом предшествующих периодов. При составлении таких рядов производится последовательное суммирование смежных уровней. Этим достигается </w:t>
      </w:r>
      <w:r>
        <w:rPr>
          <w:sz w:val="24"/>
          <w:szCs w:val="24"/>
        </w:rPr>
        <w:lastRenderedPageBreak/>
        <w:t xml:space="preserve">суммарное обобщение результата развития изучаемого показателя с начала отчетного периода (месяца, квартала, года и т.д.). </w:t>
      </w:r>
    </w:p>
    <w:p w:rsidR="00470736" w:rsidRDefault="00470736" w:rsidP="00470736">
      <w:pPr>
        <w:snapToGrid w:val="0"/>
        <w:rPr>
          <w:b/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b/>
          <w:sz w:val="24"/>
          <w:szCs w:val="24"/>
        </w:rPr>
        <w:t>Производные ряды</w:t>
      </w:r>
      <w:r>
        <w:rPr>
          <w:sz w:val="24"/>
          <w:szCs w:val="24"/>
        </w:rPr>
        <w:t xml:space="preserve"> – ряды, уровни которых представляют собой не непосредственно наблюдаемые значения, а производные величины: средние или относительные.</w:t>
      </w:r>
    </w:p>
    <w:p w:rsidR="00470736" w:rsidRDefault="00470736" w:rsidP="00470736">
      <w:pPr>
        <w:snapToGrid w:val="0"/>
        <w:rPr>
          <w:b/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b/>
          <w:sz w:val="24"/>
          <w:szCs w:val="24"/>
        </w:rPr>
        <w:t>Основные направления</w:t>
      </w:r>
      <w:r>
        <w:rPr>
          <w:sz w:val="24"/>
          <w:szCs w:val="24"/>
        </w:rPr>
        <w:t xml:space="preserve"> изучения закономерностей развития социально-экономических явлений с помощью рядов динамики:</w:t>
      </w:r>
    </w:p>
    <w:p w:rsidR="00470736" w:rsidRDefault="00470736" w:rsidP="00470736">
      <w:pPr>
        <w:pStyle w:val="a3"/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характеристика уровней развития изучаемых явлений во времени;</w:t>
      </w:r>
    </w:p>
    <w:p w:rsidR="00470736" w:rsidRDefault="00470736" w:rsidP="00470736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измерение динамики изучаемых явлений посредством системы статистических показателей;</w:t>
      </w:r>
    </w:p>
    <w:p w:rsidR="00470736" w:rsidRDefault="00470736" w:rsidP="00470736">
      <w:pPr>
        <w:pStyle w:val="a3"/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выявление и количественная оценка основной тенденции развития (тренда);</w:t>
      </w:r>
    </w:p>
    <w:p w:rsidR="00470736" w:rsidRDefault="00470736" w:rsidP="00470736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изучение периодических колебаний;</w:t>
      </w:r>
    </w:p>
    <w:p w:rsidR="00470736" w:rsidRPr="008D6A6A" w:rsidRDefault="00470736" w:rsidP="008D6A6A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экстраполяция и прогнозирование.</w:t>
      </w:r>
    </w:p>
    <w:p w:rsidR="00470736" w:rsidRDefault="00470736" w:rsidP="00470736">
      <w:pPr>
        <w:pStyle w:val="a9"/>
        <w:ind w:firstLine="72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Таблица 8.1 Уровни (показатели) ряда динамики</w:t>
      </w:r>
    </w:p>
    <w:tbl>
      <w:tblPr>
        <w:tblW w:w="0" w:type="auto"/>
        <w:jc w:val="center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2889"/>
        <w:gridCol w:w="5245"/>
      </w:tblGrid>
      <w:tr w:rsidR="00470736" w:rsidTr="00BF5A44">
        <w:trPr>
          <w:cantSplit/>
          <w:trHeight w:val="295"/>
          <w:tblHeader/>
          <w:jc w:val="center"/>
        </w:trPr>
        <w:tc>
          <w:tcPr>
            <w:tcW w:w="1419" w:type="dxa"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Показатель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Формула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Базисные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>Δ</w:t>
            </w:r>
            <w:r>
              <w:rPr>
                <w:position w:val="-18"/>
                <w:sz w:val="24"/>
                <w:szCs w:val="24"/>
                <w:lang w:val="el-GR"/>
              </w:rPr>
              <w:object w:dxaOrig="405" w:dyaOrig="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21.75pt" o:ole="">
                  <v:imagedata r:id="rId7" o:title=""/>
                </v:shape>
                <o:OLEObject Type="Embed" ProgID="Equation.3" ShapeID="_x0000_i1025" DrawAspect="Content" ObjectID="_1650880654" r:id="rId8"/>
              </w:object>
            </w:r>
            <w:r>
              <w:rPr>
                <w:sz w:val="24"/>
                <w:szCs w:val="24"/>
              </w:rPr>
              <w:t xml:space="preserve"> = </w:t>
            </w:r>
            <w:r>
              <w:rPr>
                <w:i/>
                <w:iCs/>
                <w:sz w:val="24"/>
                <w:szCs w:val="24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</w:rPr>
              <w:t>i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i/>
                <w:iCs/>
                <w:sz w:val="24"/>
                <w:szCs w:val="24"/>
              </w:rPr>
              <w:t>у</w:t>
            </w:r>
            <w:r>
              <w:rPr>
                <w:sz w:val="24"/>
                <w:szCs w:val="24"/>
                <w:vertAlign w:val="subscript"/>
              </w:rPr>
              <w:t>0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(6.1)</w:t>
            </w:r>
          </w:p>
        </w:tc>
      </w:tr>
      <w:tr w:rsidR="00470736" w:rsidTr="00BF5A44">
        <w:trPr>
          <w:cantSplit/>
          <w:trHeight w:val="621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1215" w:dyaOrig="780">
                <v:shape id="_x0000_i1026" type="#_x0000_t75" style="width:60.75pt;height:39pt" o:ole="">
                  <v:imagedata r:id="rId9" o:title=""/>
                </v:shape>
                <o:OLEObject Type="Embed" ProgID="Equation.3" ShapeID="_x0000_i1026" DrawAspect="Content" ObjectID="_1650880655" r:id="rId10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(6.2)</w:t>
            </w:r>
          </w:p>
        </w:tc>
      </w:tr>
      <w:tr w:rsidR="00470736" w:rsidTr="00BF5A44">
        <w:trPr>
          <w:cantSplit/>
          <w:trHeight w:val="501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  <w:lang w:val="el-GR"/>
              </w:rPr>
            </w:pPr>
            <w:r>
              <w:rPr>
                <w:position w:val="-34"/>
                <w:sz w:val="24"/>
                <w:szCs w:val="24"/>
              </w:rPr>
              <w:object w:dxaOrig="2550" w:dyaOrig="810">
                <v:shape id="_x0000_i1027" type="#_x0000_t75" style="width:127.5pt;height:40.5pt" o:ole="">
                  <v:imagedata r:id="rId11" o:title=""/>
                </v:shape>
                <o:OLEObject Type="Embed" ProgID="Equation.3" ShapeID="_x0000_i1027" DrawAspect="Content" ObjectID="_1650880656" r:id="rId12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(6.3)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</w:rPr>
              <w:t>Цепные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Δ</w:t>
            </w:r>
            <w:r>
              <w:rPr>
                <w:position w:val="-18"/>
                <w:sz w:val="24"/>
                <w:szCs w:val="24"/>
                <w:lang w:val="el-GR"/>
              </w:rPr>
              <w:object w:dxaOrig="420" w:dyaOrig="435">
                <v:shape id="_x0000_i1028" type="#_x0000_t75" style="width:21pt;height:21.75pt" o:ole="">
                  <v:imagedata r:id="rId13" o:title=""/>
                </v:shape>
                <o:OLEObject Type="Embed" ProgID="Equation.3" ShapeID="_x0000_i1028" DrawAspect="Content" ObjectID="_1650880657" r:id="rId14"/>
              </w:object>
            </w:r>
            <w:r>
              <w:rPr>
                <w:sz w:val="24"/>
                <w:szCs w:val="24"/>
                <w:lang w:val="el-GR"/>
              </w:rPr>
              <w:t xml:space="preserve"> = </w:t>
            </w:r>
            <w:r>
              <w:rPr>
                <w:i/>
                <w:iCs/>
                <w:sz w:val="24"/>
                <w:szCs w:val="24"/>
                <w:lang w:val="en-US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sz w:val="24"/>
                <w:szCs w:val="24"/>
                <w:lang w:val="el-GR"/>
              </w:rPr>
              <w:t xml:space="preserve"> – </w:t>
            </w:r>
            <w:r>
              <w:rPr>
                <w:i/>
                <w:iCs/>
                <w:sz w:val="24"/>
                <w:szCs w:val="24"/>
                <w:lang w:val="en-US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sz w:val="24"/>
                <w:szCs w:val="24"/>
                <w:vertAlign w:val="subscript"/>
                <w:lang w:val="el-GR"/>
              </w:rPr>
              <w:t>-1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  <w:t>(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.4)</w:t>
            </w:r>
          </w:p>
        </w:tc>
      </w:tr>
      <w:tr w:rsidR="00470736" w:rsidTr="00BF5A44">
        <w:trPr>
          <w:cantSplit/>
          <w:trHeight w:val="569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1380" w:dyaOrig="780">
                <v:shape id="_x0000_i1029" type="#_x0000_t75" style="width:69pt;height:39pt" o:ole="">
                  <v:imagedata r:id="rId15" o:title=""/>
                </v:shape>
                <o:OLEObject Type="Embed" ProgID="Equation.3" ShapeID="_x0000_i1029" DrawAspect="Content" ObjectID="_1650880658" r:id="rId16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(6.5)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2400" w:dyaOrig="825">
                <v:shape id="_x0000_i1030" type="#_x0000_t75" style="width:120pt;height:41.25pt" o:ole="">
                  <v:imagedata r:id="rId17" o:title=""/>
                </v:shape>
                <o:OLEObject Type="Embed" ProgID="Equation.3" ShapeID="_x0000_i1030" DrawAspect="Content" ObjectID="_1650880659" r:id="rId18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(6.6)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наращивания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2910" w:dyaOrig="840">
                <v:shape id="_x0000_i1031" type="#_x0000_t75" style="width:145.5pt;height:42pt" o:ole="">
                  <v:imagedata r:id="rId19" o:title=""/>
                </v:shape>
                <o:OLEObject Type="Embed" ProgID="Equation.3" ShapeID="_x0000_i1031" DrawAspect="Content" ObjectID="_1650880660" r:id="rId20"/>
              </w:object>
            </w:r>
            <w:r>
              <w:rPr>
                <w:position w:val="20"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position w:val="20"/>
                <w:sz w:val="24"/>
                <w:szCs w:val="24"/>
              </w:rPr>
              <w:t>(6.7)</w:t>
            </w:r>
          </w:p>
        </w:tc>
      </w:tr>
      <w:tr w:rsidR="00470736" w:rsidTr="00BF5A44">
        <w:trPr>
          <w:cantSplit/>
          <w:trHeight w:val="63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Абсолютное значение 1% 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object w:dxaOrig="2475" w:dyaOrig="885">
                <v:shape id="_x0000_i1032" type="#_x0000_t75" style="width:123.75pt;height:44.25pt" o:ole="">
                  <v:imagedata r:id="rId21" o:title=""/>
                </v:shape>
                <o:OLEObject Type="Embed" ProgID="Equation.3" ShapeID="_x0000_i1032" DrawAspect="Content" ObjectID="_1650880661" r:id="rId22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(6.8)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object w:dxaOrig="1560" w:dyaOrig="720">
                <v:shape id="_x0000_i1033" type="#_x0000_t75" style="width:78pt;height:36pt" o:ole="">
                  <v:imagedata r:id="rId23" o:title=""/>
                </v:shape>
                <o:OLEObject Type="Embed" ProgID="Equation.3" ShapeID="_x0000_i1033" DrawAspect="Content" ObjectID="_1650880662" r:id="rId24"/>
              </w:object>
            </w:r>
            <w:r>
              <w:rPr>
                <w:sz w:val="24"/>
                <w:szCs w:val="24"/>
              </w:rPr>
              <w:t xml:space="preserve"> = </w:t>
            </w:r>
            <w:r>
              <w:rPr>
                <w:position w:val="-28"/>
                <w:sz w:val="24"/>
                <w:szCs w:val="24"/>
              </w:rPr>
              <w:object w:dxaOrig="720" w:dyaOrig="780">
                <v:shape id="_x0000_i1034" type="#_x0000_t75" style="width:36pt;height:39pt" o:ole="">
                  <v:imagedata r:id="rId25" o:title=""/>
                </v:shape>
                <o:OLEObject Type="Embed" ProgID="Equation.3" ShapeID="_x0000_i1034" DrawAspect="Content" ObjectID="_1650880663" r:id="rId26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(6.9)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20"/>
                <w:sz w:val="24"/>
                <w:szCs w:val="24"/>
              </w:rPr>
              <w:object w:dxaOrig="1485" w:dyaOrig="450">
                <v:shape id="_x0000_i1035" type="#_x0000_t75" style="width:74.25pt;height:22.5pt" o:ole="">
                  <v:imagedata r:id="rId27" o:title=""/>
                </v:shape>
                <o:OLEObject Type="Embed" ProgID="Equation.3" ShapeID="_x0000_i1035" DrawAspect="Content" ObjectID="_1650880664" r:id="rId28"/>
              </w:object>
            </w:r>
            <w:r>
              <w:rPr>
                <w:position w:val="-20"/>
                <w:sz w:val="24"/>
                <w:szCs w:val="24"/>
              </w:rPr>
              <w:object w:dxaOrig="855" w:dyaOrig="465">
                <v:shape id="_x0000_i1036" type="#_x0000_t75" style="width:42.75pt;height:23.25pt" o:ole="">
                  <v:imagedata r:id="rId29" o:title=""/>
                </v:shape>
                <o:OLEObject Type="Embed" ProgID="Equation.3" ShapeID="_x0000_i1036" DrawAspect="Content" ObjectID="_1650880665" r:id="rId30"/>
              </w:object>
            </w:r>
            <w:r>
              <w:rPr>
                <w:position w:val="-20"/>
                <w:sz w:val="24"/>
                <w:szCs w:val="24"/>
              </w:rPr>
              <w:object w:dxaOrig="855" w:dyaOrig="870">
                <v:shape id="_x0000_i1037" type="#_x0000_t75" style="width:42.75pt;height:43.5pt" o:ole="">
                  <v:imagedata r:id="rId31" o:title=""/>
                </v:shape>
                <o:OLEObject Type="Embed" ProgID="Equation.3" ShapeID="_x0000_i1037" DrawAspect="Content" ObjectID="_1650880666" r:id="rId32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(6.10)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12"/>
                <w:sz w:val="24"/>
                <w:szCs w:val="24"/>
                <w:lang w:val="el-GR"/>
              </w:rPr>
              <w:object w:dxaOrig="1335" w:dyaOrig="435">
                <v:shape id="_x0000_i1038" type="#_x0000_t75" style="width:66.75pt;height:21.75pt" o:ole="">
                  <v:imagedata r:id="rId33" o:title=""/>
                </v:shape>
                <o:OLEObject Type="Embed" ProgID="Equation.3" ShapeID="_x0000_i1038" DrawAspect="Content" ObjectID="_1650880667" r:id="rId34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(6.11)</w:t>
            </w:r>
          </w:p>
        </w:tc>
      </w:tr>
    </w:tbl>
    <w:p w:rsidR="00470736" w:rsidRDefault="00470736" w:rsidP="00470736">
      <w:pPr>
        <w:snapToGrid w:val="0"/>
        <w:rPr>
          <w:sz w:val="24"/>
          <w:szCs w:val="24"/>
        </w:rPr>
      </w:pPr>
    </w:p>
    <w:p w:rsidR="00470736" w:rsidRDefault="00470736" w:rsidP="00470736">
      <w:pPr>
        <w:rPr>
          <w:sz w:val="24"/>
          <w:szCs w:val="24"/>
        </w:rPr>
      </w:pPr>
      <w:r>
        <w:rPr>
          <w:b/>
          <w:sz w:val="24"/>
          <w:szCs w:val="24"/>
        </w:rPr>
        <w:t>Средний уровень ряда</w:t>
      </w:r>
      <w:r>
        <w:rPr>
          <w:sz w:val="24"/>
          <w:szCs w:val="24"/>
        </w:rPr>
        <w:t xml:space="preserve"> динамики характеризует типическую величину абсолютных уровней.</w:t>
      </w:r>
    </w:p>
    <w:p w:rsidR="00470736" w:rsidRDefault="00470736" w:rsidP="00470736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Средний уровень </w:t>
      </w:r>
      <w:r>
        <w:rPr>
          <w:i/>
          <w:iCs/>
          <w:sz w:val="24"/>
          <w:szCs w:val="24"/>
        </w:rPr>
        <w:t>интервального ряда</w:t>
      </w:r>
      <w:r>
        <w:rPr>
          <w:sz w:val="24"/>
          <w:szCs w:val="24"/>
        </w:rPr>
        <w:t xml:space="preserve"> определяется по формуле средней арифметической простой:</w:t>
      </w:r>
    </w:p>
    <w:p w:rsidR="00470736" w:rsidRDefault="00470736" w:rsidP="00470736">
      <w:pPr>
        <w:pStyle w:val="a6"/>
        <w:tabs>
          <w:tab w:val="left" w:pos="8804"/>
        </w:tabs>
        <w:ind w:firstLine="2272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240" w:dyaOrig="735">
          <v:shape id="_x0000_i1039" type="#_x0000_t75" style="width:162pt;height:36.75pt" o:ole="">
            <v:imagedata r:id="rId35" o:title=""/>
          </v:shape>
          <o:OLEObject Type="Embed" ProgID="Equation.3" ShapeID="_x0000_i1039" DrawAspect="Content" ObjectID="_1650880668" r:id="rId36"/>
        </w:object>
      </w:r>
      <w:r>
        <w:rPr>
          <w:sz w:val="24"/>
          <w:szCs w:val="24"/>
          <w:lang w:val="ru-RU"/>
        </w:rPr>
        <w:t>,(6.12)</w:t>
      </w:r>
    </w:p>
    <w:p w:rsidR="00470736" w:rsidRDefault="00470736" w:rsidP="00470736">
      <w:pPr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где </w:t>
      </w:r>
      <w:r>
        <w:rPr>
          <w:rFonts w:eastAsia="Arial Unicode MS"/>
          <w:sz w:val="24"/>
          <w:szCs w:val="24"/>
        </w:rPr>
        <w:tab/>
      </w:r>
      <w:r>
        <w:rPr>
          <w:rFonts w:eastAsia="Arial Unicode MS"/>
          <w:i/>
          <w:iCs/>
          <w:sz w:val="24"/>
          <w:szCs w:val="24"/>
          <w:lang w:val="en-US"/>
        </w:rPr>
        <w:t>n</w:t>
      </w:r>
      <w:r>
        <w:rPr>
          <w:rFonts w:eastAsia="Arial Unicode MS"/>
          <w:sz w:val="24"/>
          <w:szCs w:val="24"/>
        </w:rPr>
        <w:t xml:space="preserve"> – число уровней.</w:t>
      </w: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i/>
          <w:iCs/>
          <w:sz w:val="24"/>
          <w:szCs w:val="24"/>
        </w:rPr>
        <w:t>моментном</w:t>
      </w:r>
      <w:r>
        <w:rPr>
          <w:sz w:val="24"/>
          <w:szCs w:val="24"/>
        </w:rPr>
        <w:t xml:space="preserve"> ряду динамики с </w:t>
      </w:r>
      <w:r>
        <w:rPr>
          <w:i/>
          <w:iCs/>
          <w:sz w:val="24"/>
          <w:szCs w:val="24"/>
        </w:rPr>
        <w:t>равностоящими</w:t>
      </w:r>
      <w:r>
        <w:rPr>
          <w:sz w:val="24"/>
          <w:szCs w:val="24"/>
        </w:rPr>
        <w:t xml:space="preserve"> датами средний уровень определяется по формуле </w:t>
      </w:r>
      <w:r>
        <w:rPr>
          <w:b/>
          <w:bCs/>
          <w:i/>
          <w:iCs/>
          <w:sz w:val="24"/>
          <w:szCs w:val="24"/>
        </w:rPr>
        <w:t>средней хронологической простой</w:t>
      </w:r>
      <w:r>
        <w:rPr>
          <w:sz w:val="24"/>
          <w:szCs w:val="24"/>
        </w:rPr>
        <w:t>:</w:t>
      </w:r>
    </w:p>
    <w:p w:rsidR="00470736" w:rsidRDefault="00470736" w:rsidP="00470736">
      <w:pPr>
        <w:pStyle w:val="a6"/>
        <w:tabs>
          <w:tab w:val="left" w:pos="8804"/>
        </w:tabs>
        <w:ind w:firstLine="2272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465" w:dyaOrig="1020">
          <v:shape id="_x0000_i1040" type="#_x0000_t75" style="width:173.25pt;height:51pt" o:ole="">
            <v:imagedata r:id="rId37" o:title=""/>
          </v:shape>
          <o:OLEObject Type="Embed" ProgID="Equation.3" ShapeID="_x0000_i1040" DrawAspect="Content" ObjectID="_1650880669" r:id="rId38"/>
        </w:object>
      </w:r>
      <w:r>
        <w:rPr>
          <w:sz w:val="24"/>
          <w:szCs w:val="24"/>
          <w:lang w:val="ru-RU"/>
        </w:rPr>
        <w:t>.(6.13)</w:t>
      </w:r>
    </w:p>
    <w:p w:rsidR="00470736" w:rsidRPr="00C831A0" w:rsidRDefault="00C831A0" w:rsidP="00470736">
      <w:pPr>
        <w:rPr>
          <w:b/>
        </w:rPr>
      </w:pPr>
      <w:r w:rsidRPr="00C831A0">
        <w:rPr>
          <w:b/>
        </w:rPr>
        <w:t>2. Решите задачи. Решения оформите</w:t>
      </w:r>
      <w:r w:rsidR="00470736" w:rsidRPr="00C831A0">
        <w:rPr>
          <w:b/>
        </w:rPr>
        <w:t xml:space="preserve"> в виде таблицы.</w:t>
      </w:r>
    </w:p>
    <w:p w:rsidR="00470736" w:rsidRPr="005A2BC1" w:rsidRDefault="00470736" w:rsidP="00470736">
      <w:pPr>
        <w:pStyle w:val="4"/>
        <w:spacing w:line="363" w:lineRule="exact"/>
        <w:jc w:val="both"/>
        <w:rPr>
          <w:rFonts w:ascii="Times New Roman" w:hAnsi="Times New Roman" w:cs="Times New Roman"/>
          <w:szCs w:val="24"/>
        </w:rPr>
      </w:pPr>
      <w:r w:rsidRPr="005A2BC1">
        <w:rPr>
          <w:rFonts w:ascii="Times New Roman" w:hAnsi="Times New Roman" w:cs="Times New Roman"/>
          <w:szCs w:val="24"/>
        </w:rPr>
        <w:t>ЗАДАЧА</w:t>
      </w:r>
      <w:r w:rsidRPr="005A2BC1">
        <w:rPr>
          <w:rFonts w:ascii="Times New Roman" w:hAnsi="Times New Roman" w:cs="Times New Roman"/>
          <w:spacing w:val="-8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</w:t>
      </w:r>
    </w:p>
    <w:p w:rsidR="00470736" w:rsidRPr="005A2BC1" w:rsidRDefault="00470736" w:rsidP="00C831A0">
      <w:pPr>
        <w:pStyle w:val="ab"/>
        <w:ind w:left="172" w:firstLine="427"/>
        <w:rPr>
          <w:szCs w:val="24"/>
        </w:rPr>
      </w:pPr>
      <w:r w:rsidRPr="005A2BC1">
        <w:rPr>
          <w:szCs w:val="24"/>
        </w:rPr>
        <w:t>Объем продукции промышленности в регионе характеризуется следующими данными:</w:t>
      </w:r>
    </w:p>
    <w:tbl>
      <w:tblPr>
        <w:tblStyle w:val="TableNormal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665"/>
        <w:gridCol w:w="1665"/>
        <w:gridCol w:w="1665"/>
        <w:gridCol w:w="1666"/>
      </w:tblGrid>
      <w:tr w:rsidR="00470736" w:rsidRPr="005A2BC1" w:rsidTr="00BF5A44">
        <w:trPr>
          <w:cantSplit/>
          <w:trHeight w:val="1134"/>
        </w:trPr>
        <w:tc>
          <w:tcPr>
            <w:tcW w:w="1418" w:type="dxa"/>
            <w:vAlign w:val="center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01" w:type="dxa"/>
          </w:tcPr>
          <w:p w:rsidR="00470736" w:rsidRPr="00F5445C" w:rsidRDefault="00470736" w:rsidP="00BF5A44">
            <w:pPr>
              <w:pStyle w:val="TableParagraph"/>
              <w:spacing w:line="273" w:lineRule="exact"/>
              <w:ind w:left="176" w:righ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Продукция промышленности, млн ден. ед.</w:t>
            </w:r>
          </w:p>
        </w:tc>
        <w:tc>
          <w:tcPr>
            <w:tcW w:w="1665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бсолютный прирост, ед.</w:t>
            </w:r>
          </w:p>
        </w:tc>
        <w:tc>
          <w:tcPr>
            <w:tcW w:w="1665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роста, %</w:t>
            </w:r>
          </w:p>
        </w:tc>
        <w:tc>
          <w:tcPr>
            <w:tcW w:w="1665" w:type="dxa"/>
            <w:vAlign w:val="center"/>
          </w:tcPr>
          <w:p w:rsidR="00470736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 xml:space="preserve">емп </w:t>
            </w:r>
          </w:p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прироста, %</w:t>
            </w:r>
          </w:p>
        </w:tc>
        <w:tc>
          <w:tcPr>
            <w:tcW w:w="1666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бсолютное значение 1% прироста, ед.</w:t>
            </w: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Pr="00E854AA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66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7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736" w:rsidRPr="005A2BC1" w:rsidRDefault="00470736" w:rsidP="00470736">
      <w:pPr>
        <w:pStyle w:val="ab"/>
        <w:spacing w:before="204" w:line="363" w:lineRule="exact"/>
        <w:ind w:left="600"/>
        <w:jc w:val="both"/>
        <w:rPr>
          <w:szCs w:val="24"/>
        </w:rPr>
      </w:pPr>
      <w:r w:rsidRPr="005A2BC1">
        <w:rPr>
          <w:szCs w:val="24"/>
        </w:rPr>
        <w:t xml:space="preserve">Для анализа динамики объема продукции </w:t>
      </w:r>
      <w:r w:rsidRPr="005A2BC1">
        <w:rPr>
          <w:i/>
          <w:szCs w:val="24"/>
        </w:rPr>
        <w:t>вычислите</w:t>
      </w:r>
      <w:r w:rsidRPr="005A2BC1">
        <w:rPr>
          <w:szCs w:val="24"/>
        </w:rPr>
        <w:t>:</w:t>
      </w:r>
    </w:p>
    <w:p w:rsidR="00470736" w:rsidRDefault="00470736" w:rsidP="00470736">
      <w:pPr>
        <w:pStyle w:val="aa"/>
        <w:numPr>
          <w:ilvl w:val="0"/>
          <w:numId w:val="2"/>
        </w:numPr>
        <w:tabs>
          <w:tab w:val="left" w:pos="1026"/>
        </w:tabs>
        <w:adjustRightInd/>
        <w:ind w:right="253" w:firstLine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5A2BC1">
        <w:rPr>
          <w:sz w:val="24"/>
          <w:szCs w:val="24"/>
        </w:rPr>
        <w:t>редне</w:t>
      </w:r>
      <w:r>
        <w:rPr>
          <w:sz w:val="24"/>
          <w:szCs w:val="24"/>
        </w:rPr>
        <w:t>годовой объем продукции промыш</w:t>
      </w:r>
      <w:r w:rsidRPr="005A2BC1">
        <w:rPr>
          <w:sz w:val="24"/>
          <w:szCs w:val="24"/>
        </w:rPr>
        <w:t>ленности;</w:t>
      </w:r>
    </w:p>
    <w:p w:rsidR="00470736" w:rsidRPr="00C831A0" w:rsidRDefault="00470736" w:rsidP="00470736">
      <w:pPr>
        <w:pStyle w:val="aa"/>
        <w:numPr>
          <w:ilvl w:val="0"/>
          <w:numId w:val="2"/>
        </w:numPr>
        <w:tabs>
          <w:tab w:val="left" w:pos="1025"/>
        </w:tabs>
        <w:adjustRightInd/>
        <w:spacing w:before="84" w:line="244" w:lineRule="auto"/>
        <w:ind w:left="172" w:right="249" w:firstLine="427"/>
        <w:contextualSpacing w:val="0"/>
        <w:jc w:val="both"/>
        <w:rPr>
          <w:sz w:val="24"/>
          <w:szCs w:val="24"/>
        </w:rPr>
      </w:pPr>
      <w:r w:rsidRPr="005A2BC1">
        <w:rPr>
          <w:spacing w:val="-4"/>
          <w:sz w:val="24"/>
          <w:szCs w:val="24"/>
        </w:rPr>
        <w:t xml:space="preserve">абсолютные приросты, темпы роста, темпы </w:t>
      </w:r>
      <w:r w:rsidRPr="005A2BC1">
        <w:rPr>
          <w:sz w:val="24"/>
          <w:szCs w:val="24"/>
        </w:rPr>
        <w:t>прир</w:t>
      </w:r>
      <w:r>
        <w:rPr>
          <w:sz w:val="24"/>
          <w:szCs w:val="24"/>
        </w:rPr>
        <w:t xml:space="preserve">оста (цепные и базисные </w:t>
      </w:r>
      <w:r w:rsidRPr="005A2BC1">
        <w:rPr>
          <w:sz w:val="24"/>
          <w:szCs w:val="24"/>
        </w:rPr>
        <w:t xml:space="preserve">), абсолютное </w:t>
      </w:r>
      <w:r>
        <w:rPr>
          <w:sz w:val="24"/>
          <w:szCs w:val="24"/>
        </w:rPr>
        <w:t>значение</w:t>
      </w:r>
      <w:r w:rsidRPr="005A2BC1">
        <w:rPr>
          <w:sz w:val="24"/>
          <w:szCs w:val="24"/>
        </w:rPr>
        <w:t xml:space="preserve"> одного про</w:t>
      </w:r>
      <w:r>
        <w:rPr>
          <w:sz w:val="24"/>
          <w:szCs w:val="24"/>
        </w:rPr>
        <w:t>цента прироста для каждого года</w:t>
      </w:r>
      <w:r w:rsidRPr="00397370">
        <w:rPr>
          <w:sz w:val="24"/>
          <w:szCs w:val="24"/>
        </w:rPr>
        <w:t>.</w:t>
      </w:r>
    </w:p>
    <w:p w:rsidR="00470736" w:rsidRPr="005A2BC1" w:rsidRDefault="00470736" w:rsidP="00470736">
      <w:pPr>
        <w:pStyle w:val="4"/>
        <w:rPr>
          <w:rFonts w:ascii="Times New Roman" w:hAnsi="Times New Roman" w:cs="Times New Roman"/>
          <w:szCs w:val="24"/>
        </w:rPr>
      </w:pPr>
      <w:r w:rsidRPr="005A2BC1">
        <w:rPr>
          <w:rFonts w:ascii="Times New Roman" w:hAnsi="Times New Roman" w:cs="Times New Roman"/>
          <w:szCs w:val="24"/>
        </w:rPr>
        <w:t xml:space="preserve">ЗАДАЧА </w:t>
      </w:r>
      <w:r>
        <w:rPr>
          <w:rFonts w:ascii="Times New Roman" w:hAnsi="Times New Roman" w:cs="Times New Roman"/>
          <w:szCs w:val="24"/>
        </w:rPr>
        <w:t>2</w:t>
      </w:r>
    </w:p>
    <w:p w:rsidR="00470736" w:rsidRPr="005A2BC1" w:rsidRDefault="00470736" w:rsidP="00470736">
      <w:pPr>
        <w:ind w:firstLine="720"/>
        <w:rPr>
          <w:spacing w:val="-5"/>
          <w:sz w:val="24"/>
          <w:szCs w:val="24"/>
        </w:rPr>
      </w:pPr>
      <w:r w:rsidRPr="005A2BC1">
        <w:rPr>
          <w:b/>
          <w:spacing w:val="-5"/>
          <w:sz w:val="24"/>
          <w:szCs w:val="24"/>
        </w:rPr>
        <w:t xml:space="preserve"> </w:t>
      </w:r>
      <w:r w:rsidRPr="005A2BC1">
        <w:rPr>
          <w:spacing w:val="-5"/>
          <w:sz w:val="24"/>
          <w:szCs w:val="24"/>
        </w:rPr>
        <w:t>Используя взаимосвязь показателей динамики, определите уровни ряда и недостающие цепные  показатели ряда динамики в таблице: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2346"/>
        <w:gridCol w:w="1675"/>
        <w:gridCol w:w="1448"/>
        <w:gridCol w:w="1576"/>
        <w:gridCol w:w="1945"/>
      </w:tblGrid>
      <w:tr w:rsidR="00470736" w:rsidRPr="005A2BC1" w:rsidTr="00BF5A44">
        <w:trPr>
          <w:trHeight w:val="20"/>
        </w:trPr>
        <w:tc>
          <w:tcPr>
            <w:tcW w:w="757" w:type="dxa"/>
            <w:vMerge w:val="restart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346" w:type="dxa"/>
            <w:vMerge w:val="restart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Выпуск продукции, ед.</w:t>
            </w:r>
          </w:p>
        </w:tc>
        <w:tc>
          <w:tcPr>
            <w:tcW w:w="6644" w:type="dxa"/>
            <w:gridSpan w:val="4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Цепные показатели динамики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vMerge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2346" w:type="dxa"/>
            <w:vMerge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бсолютный прирост, ед.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роста, %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прироста, %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бсолютное значение 1% прироста, ед.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92,5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2-й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4,8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3-й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104,0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4-й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5,8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5-й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7,0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1,15</w:t>
            </w:r>
          </w:p>
        </w:tc>
      </w:tr>
    </w:tbl>
    <w:p w:rsidR="00DC23B6" w:rsidRDefault="00E04468" w:rsidP="00C831A0"/>
    <w:sectPr w:rsidR="00DC23B6" w:rsidSect="00C831A0">
      <w:footerReference w:type="default" r:id="rId39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468" w:rsidRDefault="00E04468">
      <w:r>
        <w:separator/>
      </w:r>
    </w:p>
  </w:endnote>
  <w:endnote w:type="continuationSeparator" w:id="0">
    <w:p w:rsidR="00E04468" w:rsidRDefault="00E0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421556"/>
      <w:docPartObj>
        <w:docPartGallery w:val="Page Numbers (Bottom of Page)"/>
        <w:docPartUnique/>
      </w:docPartObj>
    </w:sdtPr>
    <w:sdtEndPr/>
    <w:sdtContent>
      <w:p w:rsidR="001C5E21" w:rsidRDefault="00C831A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68">
          <w:rPr>
            <w:noProof/>
          </w:rPr>
          <w:t>1</w:t>
        </w:r>
        <w:r>
          <w:fldChar w:fldCharType="end"/>
        </w:r>
      </w:p>
    </w:sdtContent>
  </w:sdt>
  <w:p w:rsidR="001C5E21" w:rsidRDefault="00E0446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468" w:rsidRDefault="00E04468">
      <w:r>
        <w:separator/>
      </w:r>
    </w:p>
  </w:footnote>
  <w:footnote w:type="continuationSeparator" w:id="0">
    <w:p w:rsidR="00E04468" w:rsidRDefault="00E04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194C"/>
    <w:multiLevelType w:val="hybridMultilevel"/>
    <w:tmpl w:val="82127C70"/>
    <w:lvl w:ilvl="0" w:tplc="660E856A">
      <w:start w:val="1"/>
      <w:numFmt w:val="bullet"/>
      <w:lvlText w:val=""/>
      <w:lvlJc w:val="left"/>
      <w:pPr>
        <w:tabs>
          <w:tab w:val="num" w:pos="1069"/>
        </w:tabs>
        <w:ind w:left="0" w:firstLine="70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A0770"/>
    <w:multiLevelType w:val="hybridMultilevel"/>
    <w:tmpl w:val="21A2B446"/>
    <w:lvl w:ilvl="0" w:tplc="4E987564">
      <w:start w:val="1"/>
      <w:numFmt w:val="decimal"/>
      <w:lvlText w:val="%1)"/>
      <w:lvlJc w:val="left"/>
      <w:pPr>
        <w:ind w:left="173" w:hanging="425"/>
        <w:jc w:val="left"/>
      </w:pPr>
      <w:rPr>
        <w:rFonts w:ascii="Cambria" w:eastAsia="Cambria" w:hAnsi="Cambria" w:cs="Cambria" w:hint="default"/>
        <w:spacing w:val="-2"/>
        <w:w w:val="99"/>
        <w:sz w:val="31"/>
        <w:szCs w:val="31"/>
        <w:lang w:val="ru-RU" w:eastAsia="ru-RU" w:bidi="ru-RU"/>
      </w:rPr>
    </w:lvl>
    <w:lvl w:ilvl="1" w:tplc="EF5E97FC">
      <w:numFmt w:val="bullet"/>
      <w:lvlText w:val="•"/>
      <w:lvlJc w:val="left"/>
      <w:pPr>
        <w:ind w:left="1168" w:hanging="425"/>
      </w:pPr>
      <w:rPr>
        <w:rFonts w:hint="default"/>
        <w:lang w:val="ru-RU" w:eastAsia="ru-RU" w:bidi="ru-RU"/>
      </w:rPr>
    </w:lvl>
    <w:lvl w:ilvl="2" w:tplc="4C62A914">
      <w:numFmt w:val="bullet"/>
      <w:lvlText w:val="•"/>
      <w:lvlJc w:val="left"/>
      <w:pPr>
        <w:ind w:left="2157" w:hanging="425"/>
      </w:pPr>
      <w:rPr>
        <w:rFonts w:hint="default"/>
        <w:lang w:val="ru-RU" w:eastAsia="ru-RU" w:bidi="ru-RU"/>
      </w:rPr>
    </w:lvl>
    <w:lvl w:ilvl="3" w:tplc="F080F716">
      <w:numFmt w:val="bullet"/>
      <w:lvlText w:val="•"/>
      <w:lvlJc w:val="left"/>
      <w:pPr>
        <w:ind w:left="3145" w:hanging="425"/>
      </w:pPr>
      <w:rPr>
        <w:rFonts w:hint="default"/>
        <w:lang w:val="ru-RU" w:eastAsia="ru-RU" w:bidi="ru-RU"/>
      </w:rPr>
    </w:lvl>
    <w:lvl w:ilvl="4" w:tplc="8D9065A8">
      <w:numFmt w:val="bullet"/>
      <w:lvlText w:val="•"/>
      <w:lvlJc w:val="left"/>
      <w:pPr>
        <w:ind w:left="4134" w:hanging="425"/>
      </w:pPr>
      <w:rPr>
        <w:rFonts w:hint="default"/>
        <w:lang w:val="ru-RU" w:eastAsia="ru-RU" w:bidi="ru-RU"/>
      </w:rPr>
    </w:lvl>
    <w:lvl w:ilvl="5" w:tplc="6C7432FA">
      <w:numFmt w:val="bullet"/>
      <w:lvlText w:val="•"/>
      <w:lvlJc w:val="left"/>
      <w:pPr>
        <w:ind w:left="5123" w:hanging="425"/>
      </w:pPr>
      <w:rPr>
        <w:rFonts w:hint="default"/>
        <w:lang w:val="ru-RU" w:eastAsia="ru-RU" w:bidi="ru-RU"/>
      </w:rPr>
    </w:lvl>
    <w:lvl w:ilvl="6" w:tplc="0EE6F828">
      <w:numFmt w:val="bullet"/>
      <w:lvlText w:val="•"/>
      <w:lvlJc w:val="left"/>
      <w:pPr>
        <w:ind w:left="6111" w:hanging="425"/>
      </w:pPr>
      <w:rPr>
        <w:rFonts w:hint="default"/>
        <w:lang w:val="ru-RU" w:eastAsia="ru-RU" w:bidi="ru-RU"/>
      </w:rPr>
    </w:lvl>
    <w:lvl w:ilvl="7" w:tplc="9D3485A4">
      <w:numFmt w:val="bullet"/>
      <w:lvlText w:val="•"/>
      <w:lvlJc w:val="left"/>
      <w:pPr>
        <w:ind w:left="7100" w:hanging="425"/>
      </w:pPr>
      <w:rPr>
        <w:rFonts w:hint="default"/>
        <w:lang w:val="ru-RU" w:eastAsia="ru-RU" w:bidi="ru-RU"/>
      </w:rPr>
    </w:lvl>
    <w:lvl w:ilvl="8" w:tplc="5588C23A">
      <w:numFmt w:val="bullet"/>
      <w:lvlText w:val="•"/>
      <w:lvlJc w:val="left"/>
      <w:pPr>
        <w:ind w:left="8089" w:hanging="425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E9"/>
    <w:rsid w:val="00370E38"/>
    <w:rsid w:val="00470736"/>
    <w:rsid w:val="004B1234"/>
    <w:rsid w:val="008D6A6A"/>
    <w:rsid w:val="008F53AB"/>
    <w:rsid w:val="00B534E9"/>
    <w:rsid w:val="00C831A0"/>
    <w:rsid w:val="00D95A72"/>
    <w:rsid w:val="00E0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3CD3"/>
  <w15:chartTrackingRefBased/>
  <w15:docId w15:val="{A1371D52-D098-438A-86AF-7698C9D7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3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1"/>
    <w:unhideWhenUsed/>
    <w:qFormat/>
    <w:rsid w:val="00470736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1"/>
    <w:rsid w:val="0047073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470736"/>
    <w:pPr>
      <w:tabs>
        <w:tab w:val="center" w:pos="4677"/>
        <w:tab w:val="right" w:pos="9355"/>
      </w:tabs>
      <w:snapToGrid w:val="0"/>
      <w:ind w:firstLine="851"/>
    </w:pPr>
  </w:style>
  <w:style w:type="character" w:customStyle="1" w:styleId="a4">
    <w:name w:val="Нижний колонтитул Знак"/>
    <w:basedOn w:val="a0"/>
    <w:link w:val="a3"/>
    <w:uiPriority w:val="99"/>
    <w:rsid w:val="004707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Формула Знак"/>
    <w:link w:val="a6"/>
    <w:locked/>
    <w:rsid w:val="00470736"/>
    <w:rPr>
      <w:sz w:val="28"/>
      <w:lang w:val="en-US"/>
    </w:rPr>
  </w:style>
  <w:style w:type="paragraph" w:customStyle="1" w:styleId="a6">
    <w:name w:val="Формула"/>
    <w:basedOn w:val="a"/>
    <w:next w:val="a"/>
    <w:link w:val="a5"/>
    <w:rsid w:val="00470736"/>
    <w:pPr>
      <w:spacing w:before="160" w:after="160"/>
      <w:ind w:firstLine="2268"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customStyle="1" w:styleId="a7">
    <w:name w:val="Таблицы Шапка"/>
    <w:basedOn w:val="a"/>
    <w:next w:val="a"/>
    <w:rsid w:val="00470736"/>
    <w:pPr>
      <w:snapToGrid w:val="0"/>
      <w:ind w:firstLine="0"/>
      <w:jc w:val="center"/>
    </w:pPr>
  </w:style>
  <w:style w:type="paragraph" w:customStyle="1" w:styleId="a8">
    <w:name w:val="Таблицы Боковик"/>
    <w:basedOn w:val="a"/>
    <w:next w:val="a"/>
    <w:rsid w:val="00470736"/>
    <w:pPr>
      <w:snapToGrid w:val="0"/>
      <w:ind w:left="113" w:firstLine="0"/>
      <w:jc w:val="left"/>
    </w:pPr>
  </w:style>
  <w:style w:type="paragraph" w:customStyle="1" w:styleId="a9">
    <w:name w:val="Таблицы №"/>
    <w:basedOn w:val="a"/>
    <w:next w:val="a"/>
    <w:rsid w:val="00470736"/>
    <w:pPr>
      <w:keepNext/>
      <w:suppressAutoHyphens/>
      <w:snapToGrid w:val="0"/>
      <w:spacing w:before="200"/>
      <w:ind w:firstLine="0"/>
      <w:jc w:val="right"/>
    </w:pPr>
    <w:rPr>
      <w:bCs/>
      <w:iCs/>
      <w:spacing w:val="20"/>
    </w:rPr>
  </w:style>
  <w:style w:type="paragraph" w:styleId="aa">
    <w:name w:val="List Paragraph"/>
    <w:basedOn w:val="a"/>
    <w:uiPriority w:val="1"/>
    <w:qFormat/>
    <w:rsid w:val="00470736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sz w:val="20"/>
    </w:rPr>
  </w:style>
  <w:style w:type="paragraph" w:customStyle="1" w:styleId="TableParagraph">
    <w:name w:val="Table Paragraph"/>
    <w:basedOn w:val="a"/>
    <w:uiPriority w:val="1"/>
    <w:qFormat/>
    <w:rsid w:val="00470736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  <w:lang w:bidi="ru-RU"/>
    </w:rPr>
  </w:style>
  <w:style w:type="paragraph" w:styleId="ab">
    <w:name w:val="Body Text"/>
    <w:basedOn w:val="a"/>
    <w:link w:val="ac"/>
    <w:uiPriority w:val="1"/>
    <w:unhideWhenUsed/>
    <w:qFormat/>
    <w:rsid w:val="00470736"/>
    <w:pPr>
      <w:spacing w:after="120"/>
      <w:ind w:firstLine="0"/>
      <w:jc w:val="left"/>
    </w:pPr>
    <w:rPr>
      <w:sz w:val="24"/>
    </w:rPr>
  </w:style>
  <w:style w:type="character" w:customStyle="1" w:styleId="ac">
    <w:name w:val="Основной текст Знак"/>
    <w:basedOn w:val="a0"/>
    <w:link w:val="ab"/>
    <w:uiPriority w:val="1"/>
    <w:rsid w:val="0047073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707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2020-05-13T08:59:00Z</dcterms:created>
  <dcterms:modified xsi:type="dcterms:W3CDTF">2020-05-13T09:11:00Z</dcterms:modified>
</cp:coreProperties>
</file>